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D65" w14:textId="4E07ACAC" w:rsidR="00794D28" w:rsidRDefault="001F7654" w:rsidP="00794D2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>Dental Caries Risk Assessment: An Integral Approach for Early Detection and Prevention for Medicaid Recipients in New York State</w:t>
      </w:r>
    </w:p>
    <w:p w14:paraId="4849069A" w14:textId="77777777" w:rsidR="00A85B7A" w:rsidRDefault="00A85B7A" w:rsidP="00A85B7A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806E8C9" w14:textId="1F101D84" w:rsidR="00A85B7A" w:rsidRPr="00A85B7A" w:rsidRDefault="00A85B7A" w:rsidP="00A85B7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Authors: </w:t>
      </w:r>
      <w:r>
        <w:rPr>
          <w:rFonts w:ascii="Times New Roman" w:hAnsi="Times New Roman" w:cs="Times New Roman"/>
          <w:sz w:val="22"/>
          <w:szCs w:val="22"/>
        </w:rPr>
        <w:t xml:space="preserve">Harold Nii-Aponsah, BDS, MPH, </w:t>
      </w:r>
      <w:proofErr w:type="spellStart"/>
      <w:r>
        <w:rPr>
          <w:rFonts w:ascii="Times New Roman" w:hAnsi="Times New Roman" w:cs="Times New Roman"/>
          <w:sz w:val="22"/>
          <w:szCs w:val="22"/>
        </w:rPr>
        <w:t>Ph.D.c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.; </w:t>
      </w:r>
      <w:proofErr w:type="spellStart"/>
      <w:r>
        <w:rPr>
          <w:rFonts w:ascii="Times New Roman" w:hAnsi="Times New Roman" w:cs="Times New Roman"/>
          <w:sz w:val="22"/>
          <w:szCs w:val="22"/>
        </w:rPr>
        <w:t>Bedant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Chakraborty, BDS, Ph.D.; Chintan Desai, BDS, MPH; Zain Ahmed, BDS, MPH; Sangeeta Gajendra, DDS, MPH, MS</w:t>
      </w:r>
    </w:p>
    <w:p w14:paraId="7A2C9BDA" w14:textId="77777777" w:rsidR="00D77149" w:rsidRPr="00D77149" w:rsidRDefault="00D77149" w:rsidP="00D77149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CF9D4F3" w14:textId="06AD67BF" w:rsidR="00F42F33" w:rsidRPr="00D77149" w:rsidRDefault="001F7654" w:rsidP="001F765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14:paraId="5CB96193" w14:textId="795F57A0" w:rsidR="00F42F33" w:rsidRPr="00D77149" w:rsidRDefault="00DC2C66" w:rsidP="00F42F33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t xml:space="preserve">Dental caries remains a significant oral health concern in New York State, particularly among Medicaid beneficiaries. Early detection and preventive measures are crucial to reduce the burden of caries and improve oral health outcomes. </w:t>
      </w:r>
      <w:r w:rsidR="00D87E3E" w:rsidRPr="00D77149">
        <w:rPr>
          <w:rFonts w:ascii="Times New Roman" w:hAnsi="Times New Roman" w:cs="Times New Roman"/>
          <w:sz w:val="22"/>
          <w:szCs w:val="22"/>
        </w:rPr>
        <w:t>Incorporating a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 caries risk assessment tool</w:t>
      </w:r>
      <w:r w:rsidR="000256E2" w:rsidRPr="00D77149">
        <w:rPr>
          <w:rFonts w:ascii="Times New Roman" w:hAnsi="Times New Roman" w:cs="Times New Roman"/>
          <w:sz w:val="22"/>
          <w:szCs w:val="22"/>
        </w:rPr>
        <w:t xml:space="preserve"> that </w:t>
      </w:r>
      <w:r w:rsidR="000761A0" w:rsidRPr="00D77149">
        <w:rPr>
          <w:rFonts w:ascii="Times New Roman" w:hAnsi="Times New Roman" w:cs="Times New Roman"/>
          <w:sz w:val="22"/>
          <w:szCs w:val="22"/>
        </w:rPr>
        <w:t>identif</w:t>
      </w:r>
      <w:r w:rsidR="000256E2" w:rsidRPr="00D77149">
        <w:rPr>
          <w:rFonts w:ascii="Times New Roman" w:hAnsi="Times New Roman" w:cs="Times New Roman"/>
          <w:sz w:val="22"/>
          <w:szCs w:val="22"/>
        </w:rPr>
        <w:t xml:space="preserve">ies </w:t>
      </w:r>
      <w:r w:rsidR="000761A0" w:rsidRPr="00D77149">
        <w:rPr>
          <w:rFonts w:ascii="Times New Roman" w:hAnsi="Times New Roman" w:cs="Times New Roman"/>
          <w:sz w:val="22"/>
          <w:szCs w:val="22"/>
        </w:rPr>
        <w:t xml:space="preserve">factors that contribute to the development of caries </w:t>
      </w:r>
      <w:r w:rsidR="00D87E3E" w:rsidRPr="00D77149">
        <w:rPr>
          <w:rFonts w:ascii="Times New Roman" w:hAnsi="Times New Roman" w:cs="Times New Roman"/>
          <w:sz w:val="22"/>
          <w:szCs w:val="22"/>
        </w:rPr>
        <w:t xml:space="preserve">in routine dental practice </w:t>
      </w:r>
      <w:r w:rsidR="00D87E3E" w:rsidRPr="00772C81">
        <w:rPr>
          <w:rFonts w:ascii="Times New Roman" w:hAnsi="Times New Roman" w:cs="Times New Roman"/>
          <w:sz w:val="22"/>
          <w:szCs w:val="22"/>
        </w:rPr>
        <w:t>will</w:t>
      </w:r>
      <w:r w:rsidR="00F42F33" w:rsidRPr="00772C81">
        <w:rPr>
          <w:rFonts w:ascii="Times New Roman" w:hAnsi="Times New Roman" w:cs="Times New Roman"/>
          <w:sz w:val="22"/>
          <w:szCs w:val="22"/>
        </w:rPr>
        <w:t xml:space="preserve"> </w:t>
      </w:r>
      <w:r w:rsidR="00D87E3E" w:rsidRPr="00772C81">
        <w:rPr>
          <w:rFonts w:ascii="Times New Roman" w:hAnsi="Times New Roman" w:cs="Times New Roman"/>
          <w:sz w:val="22"/>
          <w:szCs w:val="22"/>
        </w:rPr>
        <w:t>serve</w:t>
      </w:r>
      <w:r w:rsidR="00F42F33" w:rsidRPr="00772C81">
        <w:rPr>
          <w:rFonts w:ascii="Times New Roman" w:hAnsi="Times New Roman" w:cs="Times New Roman"/>
          <w:sz w:val="22"/>
          <w:szCs w:val="22"/>
        </w:rPr>
        <w:t xml:space="preserve"> as a vital approach </w:t>
      </w:r>
      <w:r w:rsidR="00D87E3E" w:rsidRPr="00772C81">
        <w:rPr>
          <w:rFonts w:ascii="Times New Roman" w:hAnsi="Times New Roman" w:cs="Times New Roman"/>
          <w:sz w:val="22"/>
          <w:szCs w:val="22"/>
        </w:rPr>
        <w:t>to</w:t>
      </w:r>
      <w:r w:rsidR="00F42F33" w:rsidRPr="00772C81">
        <w:rPr>
          <w:rFonts w:ascii="Times New Roman" w:hAnsi="Times New Roman" w:cs="Times New Roman"/>
          <w:sz w:val="22"/>
          <w:szCs w:val="22"/>
        </w:rPr>
        <w:t xml:space="preserve"> </w:t>
      </w:r>
      <w:r w:rsidR="00D87E3E" w:rsidRPr="00772C81">
        <w:rPr>
          <w:rFonts w:ascii="Times New Roman" w:hAnsi="Times New Roman" w:cs="Times New Roman"/>
          <w:sz w:val="22"/>
          <w:szCs w:val="22"/>
        </w:rPr>
        <w:t>determining</w:t>
      </w:r>
      <w:r w:rsidR="00F42F33" w:rsidRPr="00772C81">
        <w:rPr>
          <w:rFonts w:ascii="Times New Roman" w:hAnsi="Times New Roman" w:cs="Times New Roman"/>
          <w:sz w:val="22"/>
          <w:szCs w:val="22"/>
        </w:rPr>
        <w:t xml:space="preserve"> the likelihood of developing dental caries in the future</w:t>
      </w:r>
      <w:r w:rsidR="00772C81" w:rsidRPr="00772C81">
        <w:rPr>
          <w:rFonts w:ascii="Times New Roman" w:hAnsi="Times New Roman" w:cs="Times New Roman"/>
          <w:sz w:val="22"/>
          <w:szCs w:val="22"/>
        </w:rPr>
        <w:t>. This assessment will help</w:t>
      </w:r>
      <w:r w:rsidR="00F42F33" w:rsidRPr="00772C81">
        <w:rPr>
          <w:rFonts w:ascii="Times New Roman" w:hAnsi="Times New Roman" w:cs="Times New Roman"/>
          <w:sz w:val="22"/>
          <w:szCs w:val="22"/>
        </w:rPr>
        <w:t xml:space="preserve"> </w:t>
      </w:r>
      <w:r w:rsidR="00772C81" w:rsidRPr="00772C81">
        <w:rPr>
          <w:rFonts w:ascii="Times New Roman" w:hAnsi="Times New Roman" w:cs="Times New Roman"/>
          <w:color w:val="333333"/>
          <w:spacing w:val="-2"/>
          <w:sz w:val="22"/>
          <w:szCs w:val="22"/>
          <w:shd w:val="clear" w:color="auto" w:fill="FFFFFF"/>
        </w:rPr>
        <w:t>provide targeted interventions to prevent, halt</w:t>
      </w:r>
      <w:r w:rsidR="00A85B7A">
        <w:rPr>
          <w:rFonts w:ascii="Times New Roman" w:hAnsi="Times New Roman" w:cs="Times New Roman"/>
          <w:color w:val="333333"/>
          <w:spacing w:val="-2"/>
          <w:sz w:val="22"/>
          <w:szCs w:val="22"/>
          <w:shd w:val="clear" w:color="auto" w:fill="FFFFFF"/>
        </w:rPr>
        <w:t>,</w:t>
      </w:r>
      <w:r w:rsidR="00772C81" w:rsidRPr="00772C81">
        <w:rPr>
          <w:rFonts w:ascii="Times New Roman" w:hAnsi="Times New Roman" w:cs="Times New Roman"/>
          <w:color w:val="333333"/>
          <w:spacing w:val="-2"/>
          <w:sz w:val="22"/>
          <w:szCs w:val="22"/>
          <w:shd w:val="clear" w:color="auto" w:fill="FFFFFF"/>
        </w:rPr>
        <w:t xml:space="preserve"> or reverse the disease at the earliest opportunity.</w:t>
      </w:r>
    </w:p>
    <w:p w14:paraId="309B3A9D" w14:textId="77777777" w:rsidR="00CF168A" w:rsidRPr="00D77149" w:rsidRDefault="00CF168A" w:rsidP="001F765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7A564E" w14:textId="4F2A9B78" w:rsidR="00F42F33" w:rsidRPr="00D77149" w:rsidRDefault="000761A0" w:rsidP="001F7654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>Aims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39B902" w14:textId="4688CE19" w:rsidR="00F42F33" w:rsidRPr="00D77149" w:rsidRDefault="00E337E2" w:rsidP="00F42F33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t xml:space="preserve">This </w:t>
      </w:r>
      <w:r w:rsidR="00CF168A" w:rsidRPr="00D77149">
        <w:rPr>
          <w:rFonts w:ascii="Times New Roman" w:hAnsi="Times New Roman" w:cs="Times New Roman"/>
          <w:sz w:val="22"/>
          <w:szCs w:val="22"/>
        </w:rPr>
        <w:t xml:space="preserve">paper </w:t>
      </w:r>
      <w:r w:rsidRPr="00D77149">
        <w:rPr>
          <w:rFonts w:ascii="Times New Roman" w:hAnsi="Times New Roman" w:cs="Times New Roman"/>
          <w:sz w:val="22"/>
          <w:szCs w:val="22"/>
        </w:rPr>
        <w:t>aims</w:t>
      </w:r>
      <w:r w:rsidR="000256E2" w:rsidRPr="00D77149">
        <w:rPr>
          <w:rFonts w:ascii="Times New Roman" w:hAnsi="Times New Roman" w:cs="Times New Roman"/>
          <w:sz w:val="22"/>
          <w:szCs w:val="22"/>
        </w:rPr>
        <w:t xml:space="preserve"> 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to highlight the relevance of </w:t>
      </w:r>
      <w:r w:rsidR="00D87E3E" w:rsidRPr="00D77149">
        <w:rPr>
          <w:rFonts w:ascii="Times New Roman" w:hAnsi="Times New Roman" w:cs="Times New Roman"/>
          <w:sz w:val="22"/>
          <w:szCs w:val="22"/>
        </w:rPr>
        <w:t xml:space="preserve">the </w:t>
      </w:r>
      <w:r w:rsidR="00F42F33" w:rsidRPr="00D77149">
        <w:rPr>
          <w:rFonts w:ascii="Times New Roman" w:hAnsi="Times New Roman" w:cs="Times New Roman"/>
          <w:sz w:val="22"/>
          <w:szCs w:val="22"/>
        </w:rPr>
        <w:t>caries risk assessment protocol in routine dental practice</w:t>
      </w:r>
      <w:r w:rsidR="00CF168A" w:rsidRPr="00D77149">
        <w:rPr>
          <w:rFonts w:ascii="Times New Roman" w:hAnsi="Times New Roman" w:cs="Times New Roman"/>
          <w:sz w:val="22"/>
          <w:szCs w:val="22"/>
        </w:rPr>
        <w:t>.</w:t>
      </w:r>
      <w:r w:rsidR="000256E2" w:rsidRPr="00D77149">
        <w:rPr>
          <w:rFonts w:ascii="Times New Roman" w:hAnsi="Times New Roman" w:cs="Times New Roman"/>
          <w:sz w:val="22"/>
          <w:szCs w:val="22"/>
        </w:rPr>
        <w:t xml:space="preserve"> </w:t>
      </w:r>
      <w:r w:rsidR="007E39B6" w:rsidRPr="00D77149">
        <w:rPr>
          <w:rFonts w:ascii="Times New Roman" w:hAnsi="Times New Roman" w:cs="Times New Roman"/>
          <w:sz w:val="22"/>
          <w:szCs w:val="22"/>
        </w:rPr>
        <w:t>The goal, therefore, is to</w:t>
      </w:r>
      <w:r w:rsidR="00CF168A" w:rsidRPr="00D77149">
        <w:rPr>
          <w:rFonts w:ascii="Times New Roman" w:hAnsi="Times New Roman" w:cs="Times New Roman"/>
          <w:sz w:val="22"/>
          <w:szCs w:val="22"/>
        </w:rPr>
        <w:t xml:space="preserve"> help inform policy and possibly support consideration for reimbursement by Medicaid in New York State.</w:t>
      </w:r>
    </w:p>
    <w:p w14:paraId="6D265570" w14:textId="77777777" w:rsidR="000256E2" w:rsidRPr="00D77149" w:rsidRDefault="000256E2" w:rsidP="00F42F33">
      <w:pPr>
        <w:rPr>
          <w:rFonts w:ascii="Times New Roman" w:hAnsi="Times New Roman" w:cs="Times New Roman"/>
          <w:sz w:val="22"/>
          <w:szCs w:val="22"/>
        </w:rPr>
      </w:pPr>
    </w:p>
    <w:p w14:paraId="4CD2ED90" w14:textId="1F157A27" w:rsidR="003014E7" w:rsidRPr="00D77149" w:rsidRDefault="003014E7" w:rsidP="00F42F3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 xml:space="preserve">Method: </w:t>
      </w:r>
    </w:p>
    <w:p w14:paraId="501C751B" w14:textId="1815B3EF" w:rsidR="000256E2" w:rsidRPr="00D77149" w:rsidRDefault="000256E2" w:rsidP="00F42F33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t xml:space="preserve">A </w:t>
      </w:r>
      <w:r w:rsidR="007E39B6" w:rsidRPr="00D77149">
        <w:rPr>
          <w:rFonts w:ascii="Times New Roman" w:hAnsi="Times New Roman" w:cs="Times New Roman"/>
          <w:sz w:val="22"/>
          <w:szCs w:val="22"/>
        </w:rPr>
        <w:t xml:space="preserve">literature </w:t>
      </w:r>
      <w:r w:rsidRPr="00D77149">
        <w:rPr>
          <w:rFonts w:ascii="Times New Roman" w:hAnsi="Times New Roman" w:cs="Times New Roman"/>
          <w:sz w:val="22"/>
          <w:szCs w:val="22"/>
        </w:rPr>
        <w:t xml:space="preserve">search was conducted </w:t>
      </w:r>
      <w:r w:rsidR="00772C81">
        <w:rPr>
          <w:rFonts w:ascii="Times New Roman" w:hAnsi="Times New Roman" w:cs="Times New Roman"/>
          <w:sz w:val="22"/>
          <w:szCs w:val="22"/>
        </w:rPr>
        <w:t xml:space="preserve">using </w:t>
      </w:r>
      <w:r w:rsidR="00CF4F32" w:rsidRPr="00D77149">
        <w:rPr>
          <w:rFonts w:ascii="Times New Roman" w:hAnsi="Times New Roman" w:cs="Times New Roman"/>
          <w:sz w:val="22"/>
          <w:szCs w:val="22"/>
        </w:rPr>
        <w:t xml:space="preserve">databases </w:t>
      </w:r>
      <w:r w:rsidR="00524748">
        <w:rPr>
          <w:rFonts w:ascii="Times New Roman" w:hAnsi="Times New Roman" w:cs="Times New Roman"/>
          <w:sz w:val="22"/>
          <w:szCs w:val="22"/>
        </w:rPr>
        <w:t xml:space="preserve">such as </w:t>
      </w:r>
      <w:r w:rsidRPr="00D77149">
        <w:rPr>
          <w:rFonts w:ascii="Times New Roman" w:hAnsi="Times New Roman" w:cs="Times New Roman"/>
          <w:sz w:val="22"/>
          <w:szCs w:val="22"/>
        </w:rPr>
        <w:t>PubMed and Web of Science in order to evaluate the</w:t>
      </w:r>
      <w:r w:rsidR="00CF4F32" w:rsidRPr="00D77149">
        <w:rPr>
          <w:rFonts w:ascii="Times New Roman" w:hAnsi="Times New Roman" w:cs="Times New Roman"/>
          <w:sz w:val="22"/>
          <w:szCs w:val="22"/>
        </w:rPr>
        <w:t xml:space="preserve"> different caries risk assessment </w:t>
      </w:r>
      <w:r w:rsidR="00772C81">
        <w:rPr>
          <w:rFonts w:ascii="Times New Roman" w:hAnsi="Times New Roman" w:cs="Times New Roman"/>
          <w:sz w:val="22"/>
          <w:szCs w:val="22"/>
        </w:rPr>
        <w:t xml:space="preserve">tools, </w:t>
      </w:r>
      <w:r w:rsidR="00CF4F32" w:rsidRPr="00D77149">
        <w:rPr>
          <w:rFonts w:ascii="Times New Roman" w:hAnsi="Times New Roman" w:cs="Times New Roman"/>
          <w:sz w:val="22"/>
          <w:szCs w:val="22"/>
        </w:rPr>
        <w:t>protocols</w:t>
      </w:r>
      <w:r w:rsidR="007E39B6" w:rsidRPr="00D77149">
        <w:rPr>
          <w:rFonts w:ascii="Times New Roman" w:hAnsi="Times New Roman" w:cs="Times New Roman"/>
          <w:sz w:val="22"/>
          <w:szCs w:val="22"/>
        </w:rPr>
        <w:t>, the d</w:t>
      </w:r>
      <w:r w:rsidRPr="00D77149">
        <w:rPr>
          <w:rFonts w:ascii="Times New Roman" w:hAnsi="Times New Roman" w:cs="Times New Roman"/>
          <w:sz w:val="22"/>
          <w:szCs w:val="22"/>
        </w:rPr>
        <w:t xml:space="preserve">ifferent strategies </w:t>
      </w:r>
      <w:r w:rsidR="00CF4F32" w:rsidRPr="00D77149">
        <w:rPr>
          <w:rFonts w:ascii="Times New Roman" w:hAnsi="Times New Roman" w:cs="Times New Roman"/>
          <w:sz w:val="22"/>
          <w:szCs w:val="22"/>
        </w:rPr>
        <w:t>and approaches used by states</w:t>
      </w:r>
      <w:r w:rsidR="00CF168A" w:rsidRPr="00D77149">
        <w:rPr>
          <w:rFonts w:ascii="Times New Roman" w:hAnsi="Times New Roman" w:cs="Times New Roman"/>
          <w:sz w:val="22"/>
          <w:szCs w:val="22"/>
        </w:rPr>
        <w:t xml:space="preserve"> for Medicaid reimbursements</w:t>
      </w:r>
      <w:r w:rsidR="00CF4F32" w:rsidRPr="00D77149">
        <w:rPr>
          <w:rFonts w:ascii="Times New Roman" w:hAnsi="Times New Roman" w:cs="Times New Roman"/>
          <w:sz w:val="22"/>
          <w:szCs w:val="22"/>
        </w:rPr>
        <w:t>. A total of 17 articles were critically evaluated</w:t>
      </w:r>
      <w:r w:rsidR="00CF168A" w:rsidRPr="00D77149">
        <w:rPr>
          <w:rFonts w:ascii="Times New Roman" w:hAnsi="Times New Roman" w:cs="Times New Roman"/>
          <w:sz w:val="22"/>
          <w:szCs w:val="22"/>
        </w:rPr>
        <w:t>,</w:t>
      </w:r>
      <w:r w:rsidR="00CF4F32" w:rsidRPr="00D77149">
        <w:rPr>
          <w:rFonts w:ascii="Times New Roman" w:hAnsi="Times New Roman" w:cs="Times New Roman"/>
          <w:sz w:val="22"/>
          <w:szCs w:val="22"/>
        </w:rPr>
        <w:t xml:space="preserve"> and their key findings were summarized.</w:t>
      </w:r>
    </w:p>
    <w:p w14:paraId="6CC55186" w14:textId="77777777" w:rsidR="000256E2" w:rsidRPr="00D77149" w:rsidRDefault="000256E2" w:rsidP="00F42F33">
      <w:pPr>
        <w:rPr>
          <w:rFonts w:ascii="Times New Roman" w:hAnsi="Times New Roman" w:cs="Times New Roman"/>
          <w:sz w:val="22"/>
          <w:szCs w:val="22"/>
        </w:rPr>
      </w:pPr>
    </w:p>
    <w:p w14:paraId="058E1BFD" w14:textId="15FBFC5E" w:rsidR="00F42F33" w:rsidRPr="00D77149" w:rsidRDefault="003014E7" w:rsidP="00F42F3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 xml:space="preserve">Results and </w:t>
      </w:r>
      <w:r w:rsidR="00F42F33" w:rsidRPr="00D77149">
        <w:rPr>
          <w:rFonts w:ascii="Times New Roman" w:hAnsi="Times New Roman" w:cs="Times New Roman"/>
          <w:b/>
          <w:bCs/>
          <w:sz w:val="22"/>
          <w:szCs w:val="22"/>
        </w:rPr>
        <w:t xml:space="preserve">Discussion of </w:t>
      </w:r>
      <w:r w:rsidR="00CF168A" w:rsidRPr="00D77149">
        <w:rPr>
          <w:rFonts w:ascii="Times New Roman" w:hAnsi="Times New Roman" w:cs="Times New Roman"/>
          <w:b/>
          <w:bCs/>
          <w:sz w:val="22"/>
          <w:szCs w:val="22"/>
        </w:rPr>
        <w:t>Findings</w:t>
      </w:r>
      <w:r w:rsidRPr="00D7714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42F33" w:rsidRPr="00D771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1D4B39" w14:textId="6F08E7DC" w:rsidR="000245E7" w:rsidRPr="00D77149" w:rsidRDefault="003014E7" w:rsidP="001F7654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t>N</w:t>
      </w:r>
      <w:r w:rsidR="00F42F33" w:rsidRPr="00D77149">
        <w:rPr>
          <w:rFonts w:ascii="Times New Roman" w:hAnsi="Times New Roman" w:cs="Times New Roman"/>
          <w:sz w:val="22"/>
          <w:szCs w:val="22"/>
        </w:rPr>
        <w:t>ot all states reimburse dental providers for performing caries risk assessment; often lead</w:t>
      </w:r>
      <w:r w:rsidRPr="00D77149">
        <w:rPr>
          <w:rFonts w:ascii="Times New Roman" w:hAnsi="Times New Roman" w:cs="Times New Roman"/>
          <w:sz w:val="22"/>
          <w:szCs w:val="22"/>
        </w:rPr>
        <w:t>ing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 to </w:t>
      </w:r>
      <w:r w:rsidR="004E0227" w:rsidRPr="00D77149">
        <w:rPr>
          <w:rFonts w:ascii="Times New Roman" w:hAnsi="Times New Roman" w:cs="Times New Roman"/>
          <w:sz w:val="22"/>
          <w:szCs w:val="22"/>
        </w:rPr>
        <w:t>neglecting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 this crucial tool in routine dental practice</w:t>
      </w:r>
      <w:r w:rsidR="004E0227" w:rsidRPr="00D77149">
        <w:rPr>
          <w:rFonts w:ascii="Times New Roman" w:hAnsi="Times New Roman" w:cs="Times New Roman"/>
          <w:sz w:val="22"/>
          <w:szCs w:val="22"/>
        </w:rPr>
        <w:t>,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 especially in private dental offices. </w:t>
      </w:r>
      <w:r w:rsidR="00932D7A" w:rsidRPr="00D77149">
        <w:rPr>
          <w:rFonts w:ascii="Times New Roman" w:hAnsi="Times New Roman" w:cs="Times New Roman"/>
          <w:sz w:val="22"/>
          <w:szCs w:val="22"/>
        </w:rPr>
        <w:t xml:space="preserve">Medicaid does not reimburse oral health </w:t>
      </w:r>
      <w:r w:rsidR="00772C81">
        <w:rPr>
          <w:rFonts w:ascii="Times New Roman" w:hAnsi="Times New Roman" w:cs="Times New Roman"/>
          <w:sz w:val="22"/>
          <w:szCs w:val="22"/>
        </w:rPr>
        <w:t xml:space="preserve">care </w:t>
      </w:r>
      <w:r w:rsidR="00932D7A" w:rsidRPr="00D77149">
        <w:rPr>
          <w:rFonts w:ascii="Times New Roman" w:hAnsi="Times New Roman" w:cs="Times New Roman"/>
          <w:sz w:val="22"/>
          <w:szCs w:val="22"/>
        </w:rPr>
        <w:t>providers for providing this essential service to residents in New York</w:t>
      </w:r>
      <w:r w:rsidR="00524748">
        <w:rPr>
          <w:rFonts w:ascii="Times New Roman" w:hAnsi="Times New Roman" w:cs="Times New Roman"/>
          <w:sz w:val="22"/>
          <w:szCs w:val="22"/>
        </w:rPr>
        <w:t xml:space="preserve"> State</w:t>
      </w:r>
      <w:r w:rsidR="00932D7A" w:rsidRPr="00D77149">
        <w:rPr>
          <w:rFonts w:ascii="Times New Roman" w:hAnsi="Times New Roman" w:cs="Times New Roman"/>
          <w:sz w:val="22"/>
          <w:szCs w:val="22"/>
        </w:rPr>
        <w:t xml:space="preserve">. </w:t>
      </w:r>
      <w:r w:rsidR="00F42F33" w:rsidRPr="00D77149">
        <w:rPr>
          <w:rFonts w:ascii="Times New Roman" w:hAnsi="Times New Roman" w:cs="Times New Roman"/>
          <w:sz w:val="22"/>
          <w:szCs w:val="22"/>
        </w:rPr>
        <w:t>According to the American Academy of Pediatric Dentistry (AAPD), only 16 states have adopted policies that allow reimbursement for caries risk assessment as a separate service</w:t>
      </w:r>
      <w:r w:rsidR="000761A0" w:rsidRPr="00D77149">
        <w:rPr>
          <w:rFonts w:ascii="Times New Roman" w:hAnsi="Times New Roman" w:cs="Times New Roman"/>
          <w:sz w:val="22"/>
          <w:szCs w:val="22"/>
        </w:rPr>
        <w:t xml:space="preserve"> </w:t>
      </w:r>
      <w:r w:rsidR="000761A0" w:rsidRPr="00D77149">
        <w:rPr>
          <w:rFonts w:ascii="Times New Roman" w:hAnsi="Times New Roman" w:cs="Times New Roman"/>
          <w:sz w:val="22"/>
          <w:szCs w:val="22"/>
        </w:rPr>
        <w:fldChar w:fldCharType="begin"/>
      </w:r>
      <w:r w:rsidR="000256E2" w:rsidRPr="00D77149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&lt;EndNote&gt;&lt;Cite&gt;&lt;Author&gt;Dentistry&lt;/Author&gt;&lt;Year&gt;2022&lt;/Year&gt;&lt;RecNum&gt;704&lt;/RecNum&gt;&lt;DisplayText&gt;[1]&lt;/DisplayText&gt;&lt;record&gt;&lt;rec-number&gt;704&lt;/rec-number&gt;&lt;foreign-keys&gt;&lt;key app="EN" db-id="rttv59fdba9sddevxpnvdds4ta0zpvzep9w9" timestamp="1696542993" guid="0236d189-7169-4676-bbc7-90dffa55f98d"&gt;704&lt;/key&gt;&lt;/foreign-keys&gt;&lt;ref-type name="Book Section"&gt;5&lt;/ref-type&gt;&lt;contributors&gt;&lt;authors&gt;&lt;author&gt;American Academy of Pediatric Dentistry&lt;/author&gt;&lt;/authors&gt;&lt;secondary-authors&gt;&lt;author&gt;American Academy of Pediatric Dentistry&lt;/author&gt;&lt;/secondary-authors&gt;&lt;/contributors&gt;&lt;titles&gt;&lt;title&gt;Caries-risk assessment and management for infants, children, and adolescents.&lt;/title&gt;&lt;secondary-title&gt;The Reference Manual of Pediatric Dentistry.&lt;/secondary-title&gt;&lt;/titles&gt;&lt;pages&gt;266-72&lt;/pages&gt;&lt;dates&gt;&lt;year&gt;2022&lt;/year&gt;&lt;/dates&gt;&lt;pub-location&gt;Chicago, Illinois&lt;/pub-location&gt;&lt;urls&gt;&lt;/urls&gt;&lt;/record&gt;&lt;/Cite&gt;&lt;/EndNote&gt;</w:instrText>
      </w:r>
      <w:r w:rsidR="000761A0" w:rsidRPr="00D77149">
        <w:rPr>
          <w:rFonts w:ascii="Times New Roman" w:hAnsi="Times New Roman" w:cs="Times New Roman"/>
          <w:sz w:val="22"/>
          <w:szCs w:val="22"/>
        </w:rPr>
        <w:fldChar w:fldCharType="separate"/>
      </w:r>
      <w:r w:rsidR="000256E2" w:rsidRPr="00D77149">
        <w:rPr>
          <w:rFonts w:ascii="Times New Roman" w:hAnsi="Times New Roman" w:cs="Times New Roman"/>
          <w:noProof/>
          <w:sz w:val="22"/>
          <w:szCs w:val="22"/>
        </w:rPr>
        <w:t>[1]</w:t>
      </w:r>
      <w:r w:rsidR="000761A0" w:rsidRPr="00D77149">
        <w:rPr>
          <w:rFonts w:ascii="Times New Roman" w:hAnsi="Times New Roman" w:cs="Times New Roman"/>
          <w:sz w:val="22"/>
          <w:szCs w:val="22"/>
        </w:rPr>
        <w:fldChar w:fldCharType="end"/>
      </w:r>
      <w:r w:rsidR="004E0227" w:rsidRPr="00D77149">
        <w:rPr>
          <w:rFonts w:ascii="Times New Roman" w:hAnsi="Times New Roman" w:cs="Times New Roman"/>
          <w:sz w:val="22"/>
          <w:szCs w:val="22"/>
        </w:rPr>
        <w:t>.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 </w:t>
      </w:r>
      <w:r w:rsidR="000761A0" w:rsidRPr="00D77149">
        <w:rPr>
          <w:rFonts w:ascii="Times New Roman" w:hAnsi="Times New Roman" w:cs="Times New Roman"/>
          <w:sz w:val="22"/>
          <w:szCs w:val="22"/>
        </w:rPr>
        <w:t xml:space="preserve">Incorporating a caries risk assessment tool </w:t>
      </w:r>
      <w:r w:rsidR="00772C81">
        <w:rPr>
          <w:rFonts w:ascii="Times New Roman" w:hAnsi="Times New Roman" w:cs="Times New Roman"/>
          <w:sz w:val="22"/>
          <w:szCs w:val="22"/>
        </w:rPr>
        <w:t>for</w:t>
      </w:r>
      <w:r w:rsidR="00772C81" w:rsidRPr="00D77149">
        <w:rPr>
          <w:rFonts w:ascii="Times New Roman" w:hAnsi="Times New Roman" w:cs="Times New Roman"/>
          <w:sz w:val="22"/>
          <w:szCs w:val="22"/>
        </w:rPr>
        <w:t xml:space="preserve"> </w:t>
      </w:r>
      <w:r w:rsidR="000761A0" w:rsidRPr="00D77149">
        <w:rPr>
          <w:rFonts w:ascii="Times New Roman" w:hAnsi="Times New Roman" w:cs="Times New Roman"/>
          <w:sz w:val="22"/>
          <w:szCs w:val="22"/>
        </w:rPr>
        <w:t xml:space="preserve">each patient who visits the dental practice and </w:t>
      </w:r>
      <w:r w:rsidR="00F42F33" w:rsidRPr="00D77149">
        <w:rPr>
          <w:rFonts w:ascii="Times New Roman" w:hAnsi="Times New Roman" w:cs="Times New Roman"/>
          <w:sz w:val="22"/>
          <w:szCs w:val="22"/>
        </w:rPr>
        <w:t xml:space="preserve">providing individualized recommendations for prevention and treatment </w:t>
      </w:r>
      <w:r w:rsidR="000761A0" w:rsidRPr="00D77149">
        <w:rPr>
          <w:rFonts w:ascii="Times New Roman" w:hAnsi="Times New Roman" w:cs="Times New Roman"/>
          <w:sz w:val="22"/>
          <w:szCs w:val="22"/>
        </w:rPr>
        <w:t xml:space="preserve">in </w:t>
      </w:r>
      <w:r w:rsidR="00932D7A" w:rsidRPr="00D77149">
        <w:rPr>
          <w:rFonts w:ascii="Times New Roman" w:hAnsi="Times New Roman" w:cs="Times New Roman"/>
          <w:sz w:val="22"/>
          <w:szCs w:val="22"/>
        </w:rPr>
        <w:t xml:space="preserve">these </w:t>
      </w:r>
      <w:r w:rsidR="000761A0" w:rsidRPr="00D77149">
        <w:rPr>
          <w:rFonts w:ascii="Times New Roman" w:hAnsi="Times New Roman" w:cs="Times New Roman"/>
          <w:sz w:val="22"/>
          <w:szCs w:val="22"/>
        </w:rPr>
        <w:t>states have proven to reduce the incidence of dental caries</w:t>
      </w:r>
      <w:r w:rsidR="00932D7A" w:rsidRPr="00D77149">
        <w:rPr>
          <w:rFonts w:ascii="Times New Roman" w:hAnsi="Times New Roman" w:cs="Times New Roman"/>
          <w:sz w:val="22"/>
          <w:szCs w:val="22"/>
        </w:rPr>
        <w:t xml:space="preserve"> considerably</w:t>
      </w:r>
      <w:r w:rsidR="000761A0" w:rsidRPr="00D7714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891E8B" w14:textId="77777777" w:rsidR="000245E7" w:rsidRPr="00D77149" w:rsidRDefault="000245E7" w:rsidP="00F42F3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464AEB5" w14:textId="4A5D7218" w:rsidR="00F42F33" w:rsidRPr="00D77149" w:rsidRDefault="001F7654" w:rsidP="00F42F3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 xml:space="preserve">Conclusion </w:t>
      </w:r>
    </w:p>
    <w:p w14:paraId="4EEF7BAF" w14:textId="717A3C11" w:rsidR="00F0578C" w:rsidRPr="00D77149" w:rsidRDefault="00F42F33" w:rsidP="00F42F33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t>Including caries risk assessment as a mandatory</w:t>
      </w:r>
      <w:r w:rsidR="008030EE" w:rsidRPr="00D77149">
        <w:rPr>
          <w:rFonts w:ascii="Times New Roman" w:hAnsi="Times New Roman" w:cs="Times New Roman"/>
          <w:sz w:val="22"/>
          <w:szCs w:val="22"/>
        </w:rPr>
        <w:t xml:space="preserve"> reimbursable</w:t>
      </w:r>
      <w:r w:rsidRPr="00D77149">
        <w:rPr>
          <w:rFonts w:ascii="Times New Roman" w:hAnsi="Times New Roman" w:cs="Times New Roman"/>
          <w:sz w:val="22"/>
          <w:szCs w:val="22"/>
        </w:rPr>
        <w:t xml:space="preserve"> preventive service in the dental office </w:t>
      </w:r>
      <w:r w:rsidR="008030EE" w:rsidRPr="00D77149">
        <w:rPr>
          <w:rFonts w:ascii="Times New Roman" w:hAnsi="Times New Roman" w:cs="Times New Roman"/>
          <w:sz w:val="22"/>
          <w:szCs w:val="22"/>
        </w:rPr>
        <w:t>will</w:t>
      </w:r>
      <w:r w:rsidRPr="00D77149">
        <w:rPr>
          <w:rFonts w:ascii="Times New Roman" w:hAnsi="Times New Roman" w:cs="Times New Roman"/>
          <w:sz w:val="22"/>
          <w:szCs w:val="22"/>
        </w:rPr>
        <w:t xml:space="preserve"> reduce the incidence and severity of dental caries, a common chronic disease among children and adults in New York State</w:t>
      </w:r>
      <w:r w:rsidR="000761A0" w:rsidRPr="00D77149">
        <w:rPr>
          <w:rFonts w:ascii="Times New Roman" w:hAnsi="Times New Roman" w:cs="Times New Roman"/>
          <w:sz w:val="22"/>
          <w:szCs w:val="22"/>
        </w:rPr>
        <w:t>.</w:t>
      </w:r>
    </w:p>
    <w:p w14:paraId="3AD5EFBB" w14:textId="77777777" w:rsidR="00D87E3E" w:rsidRPr="00D77149" w:rsidRDefault="00D87E3E" w:rsidP="001F7654">
      <w:pPr>
        <w:rPr>
          <w:rFonts w:ascii="Times New Roman" w:hAnsi="Times New Roman" w:cs="Times New Roman"/>
          <w:sz w:val="22"/>
          <w:szCs w:val="22"/>
        </w:rPr>
      </w:pPr>
    </w:p>
    <w:p w14:paraId="39D2746F" w14:textId="43659742" w:rsidR="000245E7" w:rsidRPr="00D77149" w:rsidRDefault="000245E7" w:rsidP="001F765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77149">
        <w:rPr>
          <w:rFonts w:ascii="Times New Roman" w:hAnsi="Times New Roman" w:cs="Times New Roman"/>
          <w:b/>
          <w:bCs/>
          <w:sz w:val="22"/>
          <w:szCs w:val="22"/>
        </w:rPr>
        <w:t>References:</w:t>
      </w:r>
    </w:p>
    <w:p w14:paraId="09825864" w14:textId="77777777" w:rsidR="00CF168A" w:rsidRPr="00D77149" w:rsidRDefault="00D87E3E" w:rsidP="00CF168A">
      <w:pPr>
        <w:pStyle w:val="EndNoteBibliography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fldChar w:fldCharType="begin"/>
      </w:r>
      <w:r w:rsidRPr="00D77149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D77149">
        <w:rPr>
          <w:rFonts w:ascii="Times New Roman" w:hAnsi="Times New Roman" w:cs="Times New Roman"/>
          <w:sz w:val="22"/>
          <w:szCs w:val="22"/>
        </w:rPr>
        <w:fldChar w:fldCharType="separate"/>
      </w:r>
      <w:r w:rsidR="00CF168A" w:rsidRPr="00D77149">
        <w:rPr>
          <w:rFonts w:ascii="Times New Roman" w:hAnsi="Times New Roman" w:cs="Times New Roman"/>
          <w:noProof/>
          <w:sz w:val="22"/>
          <w:szCs w:val="22"/>
        </w:rPr>
        <w:t>1.</w:t>
      </w:r>
      <w:r w:rsidR="00CF168A" w:rsidRPr="00D77149">
        <w:rPr>
          <w:rFonts w:ascii="Times New Roman" w:hAnsi="Times New Roman" w:cs="Times New Roman"/>
          <w:noProof/>
          <w:sz w:val="22"/>
          <w:szCs w:val="22"/>
        </w:rPr>
        <w:tab/>
        <w:t xml:space="preserve">Dentistry, A.A.o.P., </w:t>
      </w:r>
      <w:r w:rsidR="00CF168A" w:rsidRPr="00D77149">
        <w:rPr>
          <w:rFonts w:ascii="Times New Roman" w:hAnsi="Times New Roman" w:cs="Times New Roman"/>
          <w:i/>
          <w:noProof/>
          <w:sz w:val="22"/>
          <w:szCs w:val="22"/>
        </w:rPr>
        <w:t>Caries-risk assessment and management for infants, children, and adolescents.</w:t>
      </w:r>
      <w:r w:rsidR="00CF168A" w:rsidRPr="00D77149">
        <w:rPr>
          <w:rFonts w:ascii="Times New Roman" w:hAnsi="Times New Roman" w:cs="Times New Roman"/>
          <w:noProof/>
          <w:sz w:val="22"/>
          <w:szCs w:val="22"/>
        </w:rPr>
        <w:t xml:space="preserve">, in </w:t>
      </w:r>
      <w:r w:rsidR="00CF168A" w:rsidRPr="00D77149">
        <w:rPr>
          <w:rFonts w:ascii="Times New Roman" w:hAnsi="Times New Roman" w:cs="Times New Roman"/>
          <w:i/>
          <w:noProof/>
          <w:sz w:val="22"/>
          <w:szCs w:val="22"/>
        </w:rPr>
        <w:t>The Reference Manual of Pediatric Dentistry.</w:t>
      </w:r>
      <w:r w:rsidR="00CF168A" w:rsidRPr="00D77149">
        <w:rPr>
          <w:rFonts w:ascii="Times New Roman" w:hAnsi="Times New Roman" w:cs="Times New Roman"/>
          <w:noProof/>
          <w:sz w:val="22"/>
          <w:szCs w:val="22"/>
        </w:rPr>
        <w:t>, A.A.o.P. Dentistry, Editor. 2022: Chicago, Illinois. p. 266-72.</w:t>
      </w:r>
    </w:p>
    <w:p w14:paraId="645DA69D" w14:textId="348F1DE2" w:rsidR="004E0227" w:rsidRPr="00D77149" w:rsidRDefault="00D87E3E">
      <w:pPr>
        <w:rPr>
          <w:rFonts w:ascii="Times New Roman" w:hAnsi="Times New Roman" w:cs="Times New Roman"/>
          <w:sz w:val="22"/>
          <w:szCs w:val="22"/>
        </w:rPr>
      </w:pPr>
      <w:r w:rsidRPr="00D77149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4E0227" w:rsidRPr="00D7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Gadug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tv59fdba9sddevxpnvdds4ta0zpvzep9w9&quot;&gt;My EndNote Library&lt;record-ids&gt;&lt;item&gt;704&lt;/item&gt;&lt;/record-ids&gt;&lt;/item&gt;&lt;/Libraries&gt;"/>
  </w:docVars>
  <w:rsids>
    <w:rsidRoot w:val="001F7654"/>
    <w:rsid w:val="00014122"/>
    <w:rsid w:val="000245E7"/>
    <w:rsid w:val="000256E2"/>
    <w:rsid w:val="0004695F"/>
    <w:rsid w:val="000761A0"/>
    <w:rsid w:val="001342EA"/>
    <w:rsid w:val="001F7654"/>
    <w:rsid w:val="002B3553"/>
    <w:rsid w:val="002E3B68"/>
    <w:rsid w:val="003014E7"/>
    <w:rsid w:val="00327742"/>
    <w:rsid w:val="0034650E"/>
    <w:rsid w:val="00350AFC"/>
    <w:rsid w:val="003A1155"/>
    <w:rsid w:val="003B7363"/>
    <w:rsid w:val="00475854"/>
    <w:rsid w:val="004A6697"/>
    <w:rsid w:val="004B3947"/>
    <w:rsid w:val="004E0227"/>
    <w:rsid w:val="00524748"/>
    <w:rsid w:val="00591645"/>
    <w:rsid w:val="005C17C1"/>
    <w:rsid w:val="005D221B"/>
    <w:rsid w:val="005E5C8C"/>
    <w:rsid w:val="00623094"/>
    <w:rsid w:val="00643639"/>
    <w:rsid w:val="00676D2C"/>
    <w:rsid w:val="00704C1E"/>
    <w:rsid w:val="00772C81"/>
    <w:rsid w:val="00794D28"/>
    <w:rsid w:val="007A5E0F"/>
    <w:rsid w:val="007C6231"/>
    <w:rsid w:val="007D5D9E"/>
    <w:rsid w:val="007E39B6"/>
    <w:rsid w:val="008030EE"/>
    <w:rsid w:val="0084460E"/>
    <w:rsid w:val="0086400A"/>
    <w:rsid w:val="008D54ED"/>
    <w:rsid w:val="00910475"/>
    <w:rsid w:val="00932D7A"/>
    <w:rsid w:val="009D55DF"/>
    <w:rsid w:val="00A320B6"/>
    <w:rsid w:val="00A77D30"/>
    <w:rsid w:val="00A85B7A"/>
    <w:rsid w:val="00AA7B34"/>
    <w:rsid w:val="00B34B3C"/>
    <w:rsid w:val="00B963B9"/>
    <w:rsid w:val="00BA5BB0"/>
    <w:rsid w:val="00BD39BB"/>
    <w:rsid w:val="00C1631A"/>
    <w:rsid w:val="00C43AE0"/>
    <w:rsid w:val="00C8740B"/>
    <w:rsid w:val="00C93E23"/>
    <w:rsid w:val="00CF168A"/>
    <w:rsid w:val="00CF4F32"/>
    <w:rsid w:val="00D031F3"/>
    <w:rsid w:val="00D50AE1"/>
    <w:rsid w:val="00D551FA"/>
    <w:rsid w:val="00D77149"/>
    <w:rsid w:val="00D87E3E"/>
    <w:rsid w:val="00D94443"/>
    <w:rsid w:val="00D9622B"/>
    <w:rsid w:val="00DC2C66"/>
    <w:rsid w:val="00DF5E1F"/>
    <w:rsid w:val="00E337E2"/>
    <w:rsid w:val="00E81E07"/>
    <w:rsid w:val="00E935D5"/>
    <w:rsid w:val="00ED4F4A"/>
    <w:rsid w:val="00EE62DF"/>
    <w:rsid w:val="00F0578C"/>
    <w:rsid w:val="00F3090C"/>
    <w:rsid w:val="00F42F33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D0A1"/>
  <w15:docId w15:val="{6EF26D93-3F33-0645-9EB1-91D7F8D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dugi" w:eastAsiaTheme="minorHAnsi" w:hAnsi="Gadugi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87E3E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D87E3E"/>
  </w:style>
  <w:style w:type="paragraph" w:customStyle="1" w:styleId="EndNoteBibliography">
    <w:name w:val="EndNote Bibliography"/>
    <w:basedOn w:val="Normal"/>
    <w:link w:val="EndNoteBibliographyChar"/>
    <w:rsid w:val="00D87E3E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D87E3E"/>
  </w:style>
  <w:style w:type="character" w:styleId="CommentReference">
    <w:name w:val="annotation reference"/>
    <w:basedOn w:val="DefaultParagraphFont"/>
    <w:uiPriority w:val="99"/>
    <w:semiHidden/>
    <w:unhideWhenUsed/>
    <w:rsid w:val="00AA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B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Nii-Aponsah</dc:creator>
  <cp:keywords/>
  <dc:description/>
  <cp:lastModifiedBy>Harold Nii-Aponsah</cp:lastModifiedBy>
  <cp:revision>3</cp:revision>
  <dcterms:created xsi:type="dcterms:W3CDTF">2023-10-07T01:30:00Z</dcterms:created>
  <dcterms:modified xsi:type="dcterms:W3CDTF">2023-10-07T01:38:00Z</dcterms:modified>
</cp:coreProperties>
</file>